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98" w:rsidRPr="00090F1B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090F1B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0B2898" w:rsidRPr="00090F1B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090F1B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0B2898" w:rsidRPr="00090F1B" w:rsidRDefault="00E70202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 xml:space="preserve">The Foot and Ankle Clinic </w:t>
      </w:r>
      <w:r w:rsidR="000B2898" w:rsidRPr="00090F1B">
        <w:rPr>
          <w:rFonts w:ascii="Times New Roman" w:hAnsi="Times New Roman"/>
          <w:sz w:val="24"/>
          <w:szCs w:val="24"/>
        </w:rPr>
        <w:t>complies with applicable Federal civil rights laws and does not discriminate on the basis of race, color, national ori</w:t>
      </w:r>
      <w:r w:rsidRPr="00090F1B">
        <w:rPr>
          <w:rFonts w:ascii="Times New Roman" w:hAnsi="Times New Roman"/>
          <w:sz w:val="24"/>
          <w:szCs w:val="24"/>
        </w:rPr>
        <w:t xml:space="preserve">gin, age, disability, or sex. Foot and Ankle Clinic </w:t>
      </w:r>
      <w:r w:rsidR="000B2898" w:rsidRPr="00090F1B">
        <w:rPr>
          <w:rFonts w:ascii="Times New Roman" w:hAnsi="Times New Roman"/>
          <w:sz w:val="24"/>
          <w:szCs w:val="24"/>
        </w:rPr>
        <w:t>does not exclude people or treat them differently because of race, color, national origin, age, disability, or sex.</w:t>
      </w:r>
    </w:p>
    <w:p w:rsidR="00E70202" w:rsidRPr="00090F1B" w:rsidRDefault="00E70202" w:rsidP="000B289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12"/>
          <w:szCs w:val="24"/>
        </w:rPr>
      </w:pPr>
    </w:p>
    <w:p w:rsidR="000B2898" w:rsidRPr="00090F1B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> </w:t>
      </w:r>
      <w:r w:rsidRPr="00090F1B">
        <w:rPr>
          <w:rFonts w:ascii="Times New Roman" w:hAnsi="Times New Roman"/>
          <w:sz w:val="24"/>
          <w:szCs w:val="24"/>
        </w:rPr>
        <w:tab/>
      </w:r>
      <w:r w:rsidR="00E70202" w:rsidRPr="00090F1B">
        <w:rPr>
          <w:rFonts w:ascii="Times New Roman" w:hAnsi="Times New Roman"/>
          <w:sz w:val="24"/>
          <w:szCs w:val="24"/>
        </w:rPr>
        <w:t>Foot and Ankle Clinic:</w:t>
      </w:r>
    </w:p>
    <w:p w:rsidR="000B2898" w:rsidRPr="00090F1B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> </w:t>
      </w:r>
      <w:r w:rsidRPr="00090F1B">
        <w:rPr>
          <w:rFonts w:ascii="Times New Roman" w:hAnsi="Times New Roman"/>
          <w:sz w:val="24"/>
          <w:szCs w:val="24"/>
        </w:rPr>
        <w:tab/>
        <w:t>• Provides free aids and services to people with disabilities to communicate effectively with us, such as:</w:t>
      </w:r>
    </w:p>
    <w:p w:rsidR="000B2898" w:rsidRPr="00090F1B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> </w:t>
      </w:r>
      <w:r w:rsidRPr="00090F1B">
        <w:rPr>
          <w:rFonts w:ascii="Times New Roman" w:hAnsi="Times New Roman"/>
          <w:sz w:val="24"/>
          <w:szCs w:val="24"/>
        </w:rPr>
        <w:tab/>
      </w:r>
      <w:r w:rsidRPr="00090F1B">
        <w:rPr>
          <w:rFonts w:ascii="Times New Roman" w:hAnsi="Times New Roman"/>
          <w:sz w:val="24"/>
          <w:szCs w:val="24"/>
        </w:rPr>
        <w:tab/>
        <w:t>○ Qualified sign language interpreters</w:t>
      </w:r>
    </w:p>
    <w:p w:rsidR="000B2898" w:rsidRPr="00090F1B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> </w:t>
      </w:r>
      <w:r w:rsidRPr="00090F1B">
        <w:rPr>
          <w:rFonts w:ascii="Times New Roman" w:hAnsi="Times New Roman"/>
          <w:sz w:val="24"/>
          <w:szCs w:val="24"/>
        </w:rPr>
        <w:tab/>
        <w:t xml:space="preserve">○ </w:t>
      </w:r>
      <w:proofErr w:type="gramStart"/>
      <w:r w:rsidRPr="00090F1B">
        <w:rPr>
          <w:rFonts w:ascii="Times New Roman" w:hAnsi="Times New Roman"/>
          <w:sz w:val="24"/>
          <w:szCs w:val="24"/>
        </w:rPr>
        <w:t>Written</w:t>
      </w:r>
      <w:proofErr w:type="gramEnd"/>
      <w:r w:rsidRPr="00090F1B">
        <w:rPr>
          <w:rFonts w:ascii="Times New Roman" w:hAnsi="Times New Roman"/>
          <w:sz w:val="24"/>
          <w:szCs w:val="24"/>
        </w:rPr>
        <w:t xml:space="preserve"> information in other formats (large print, audio, accessible electronic formats, other formats)</w:t>
      </w:r>
    </w:p>
    <w:p w:rsidR="000B2898" w:rsidRPr="00090F1B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> </w:t>
      </w:r>
      <w:r w:rsidRPr="00090F1B">
        <w:rPr>
          <w:rFonts w:ascii="Times New Roman" w:hAnsi="Times New Roman"/>
          <w:sz w:val="24"/>
          <w:szCs w:val="24"/>
        </w:rPr>
        <w:tab/>
        <w:t>• Provides free language services to people whose primary language is not English, such as:</w:t>
      </w:r>
    </w:p>
    <w:p w:rsidR="000B2898" w:rsidRPr="00090F1B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> </w:t>
      </w:r>
      <w:r w:rsidRPr="00090F1B">
        <w:rPr>
          <w:rFonts w:ascii="Times New Roman" w:hAnsi="Times New Roman"/>
          <w:sz w:val="24"/>
          <w:szCs w:val="24"/>
        </w:rPr>
        <w:tab/>
      </w:r>
      <w:r w:rsidRPr="00090F1B">
        <w:rPr>
          <w:rFonts w:ascii="Times New Roman" w:hAnsi="Times New Roman"/>
          <w:sz w:val="24"/>
          <w:szCs w:val="24"/>
        </w:rPr>
        <w:tab/>
        <w:t>○ Qualified interpreters</w:t>
      </w:r>
    </w:p>
    <w:p w:rsidR="000B2898" w:rsidRPr="00090F1B" w:rsidRDefault="000B2898" w:rsidP="000B28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> </w:t>
      </w:r>
      <w:r w:rsidRPr="00090F1B">
        <w:rPr>
          <w:rFonts w:ascii="Times New Roman" w:hAnsi="Times New Roman"/>
          <w:sz w:val="24"/>
          <w:szCs w:val="24"/>
        </w:rPr>
        <w:tab/>
      </w:r>
      <w:r w:rsidRPr="00090F1B">
        <w:rPr>
          <w:rFonts w:ascii="Times New Roman" w:hAnsi="Times New Roman"/>
          <w:sz w:val="24"/>
          <w:szCs w:val="24"/>
        </w:rPr>
        <w:tab/>
        <w:t>○ Information written in other languages</w:t>
      </w:r>
      <w:bookmarkStart w:id="0" w:name="_GoBack"/>
      <w:bookmarkEnd w:id="0"/>
    </w:p>
    <w:p w:rsidR="000B2898" w:rsidRPr="00090F1B" w:rsidRDefault="000B2898" w:rsidP="00E70202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 xml:space="preserve">If you believe that </w:t>
      </w:r>
      <w:r w:rsidR="00E70202" w:rsidRPr="00090F1B">
        <w:rPr>
          <w:rFonts w:ascii="Times New Roman" w:hAnsi="Times New Roman"/>
          <w:sz w:val="24"/>
          <w:szCs w:val="24"/>
        </w:rPr>
        <w:t>Foot and Ankle Clinic</w:t>
      </w:r>
      <w:r w:rsidRPr="00090F1B">
        <w:rPr>
          <w:rFonts w:ascii="Times New Roman" w:hAnsi="Times New Roman"/>
          <w:sz w:val="24"/>
          <w:szCs w:val="24"/>
        </w:rPr>
        <w:t xml:space="preserve"> has failed to provide these services or discriminated in another way on the basis of race, color, national origin, age, disability, or sex, you can file a grievance with the U.S. Department of Health and Human Services, Office for Civil Rights, electronically through the Office for Civil Rights Complaint Portal, available at https://ocrportal.hhs.gov/ocr/portal/lobby.jsf, or by mail or phone at:</w:t>
      </w:r>
    </w:p>
    <w:p w:rsidR="000B2898" w:rsidRPr="00090F1B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>U.S. Department of Health and Human Services</w:t>
      </w:r>
    </w:p>
    <w:p w:rsidR="000B2898" w:rsidRPr="00090F1B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>200 Independence Avenue, SW</w:t>
      </w:r>
    </w:p>
    <w:p w:rsidR="000B2898" w:rsidRPr="00090F1B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>Room 509F, HHH Building</w:t>
      </w:r>
    </w:p>
    <w:p w:rsidR="000B2898" w:rsidRPr="00090F1B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 xml:space="preserve">Washington, D.C. 20201 </w:t>
      </w:r>
    </w:p>
    <w:p w:rsidR="000B2898" w:rsidRPr="00090F1B" w:rsidRDefault="000B2898" w:rsidP="000B289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>1-800-368-1019, 800-537-7697 (TDD)</w:t>
      </w:r>
    </w:p>
    <w:p w:rsidR="00C54C4E" w:rsidRDefault="000B2898" w:rsidP="00E7020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90F1B">
        <w:rPr>
          <w:rFonts w:ascii="Times New Roman" w:hAnsi="Times New Roman"/>
          <w:sz w:val="24"/>
          <w:szCs w:val="24"/>
        </w:rPr>
        <w:t xml:space="preserve">Complaint forms are available at </w:t>
      </w:r>
      <w:hyperlink r:id="rId6" w:history="1">
        <w:r w:rsidRPr="00090F1B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090F1B">
        <w:rPr>
          <w:rFonts w:ascii="Times New Roman" w:hAnsi="Times New Roman"/>
          <w:sz w:val="24"/>
          <w:szCs w:val="24"/>
        </w:rPr>
        <w:t xml:space="preserve">. </w:t>
      </w:r>
    </w:p>
    <w:p w:rsidR="00422160" w:rsidRDefault="00422160" w:rsidP="00E7020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22160" w:rsidRPr="0070064A" w:rsidRDefault="00422160" w:rsidP="00422160">
      <w:pPr>
        <w:widowControl w:val="0"/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lastRenderedPageBreak/>
        <w:t xml:space="preserve">Appendix B to Part 92—Sample Tagline Informing Individuals </w:t>
      </w:r>
      <w:proofErr w:type="gramStart"/>
      <w:r w:rsidRPr="0070064A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70064A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422160" w:rsidRPr="0070064A" w:rsidRDefault="00422160" w:rsidP="00422160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70064A">
        <w:rPr>
          <w:rFonts w:ascii="Times New Roman" w:hAnsi="Times New Roman"/>
          <w:color w:val="000000"/>
          <w:sz w:val="24"/>
          <w:szCs w:val="24"/>
        </w:rPr>
        <w:t xml:space="preserve">ATTENTION: </w:t>
      </w:r>
      <w:r>
        <w:rPr>
          <w:rFonts w:ascii="Times New Roman" w:hAnsi="Times New Roman"/>
          <w:color w:val="000000"/>
          <w:sz w:val="24"/>
          <w:szCs w:val="24"/>
        </w:rPr>
        <w:t xml:space="preserve"> If your primary </w:t>
      </w:r>
      <w:r w:rsidRPr="0070064A">
        <w:rPr>
          <w:rFonts w:ascii="Times New Roman" w:hAnsi="Times New Roman"/>
          <w:color w:val="000000"/>
          <w:sz w:val="24"/>
          <w:szCs w:val="24"/>
        </w:rPr>
        <w:t>language</w:t>
      </w:r>
      <w:r>
        <w:rPr>
          <w:rFonts w:ascii="Times New Roman" w:hAnsi="Times New Roman"/>
          <w:color w:val="000000"/>
          <w:sz w:val="24"/>
          <w:szCs w:val="24"/>
        </w:rPr>
        <w:t xml:space="preserve"> is anything other than English, we offer</w:t>
      </w:r>
      <w:r w:rsidRPr="0070064A">
        <w:rPr>
          <w:rFonts w:ascii="Times New Roman" w:hAnsi="Times New Roman"/>
          <w:color w:val="000000"/>
          <w:sz w:val="24"/>
          <w:szCs w:val="24"/>
        </w:rPr>
        <w:t xml:space="preserve"> assistance services, free of charge, are available to you.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64A">
        <w:rPr>
          <w:rFonts w:ascii="Times New Roman" w:hAnsi="Times New Roman"/>
          <w:color w:val="000000"/>
          <w:sz w:val="24"/>
          <w:szCs w:val="24"/>
        </w:rPr>
        <w:t xml:space="preserve">Call </w:t>
      </w:r>
      <w:r>
        <w:rPr>
          <w:rFonts w:ascii="Times New Roman" w:hAnsi="Times New Roman"/>
          <w:color w:val="000000"/>
          <w:sz w:val="24"/>
          <w:szCs w:val="24"/>
        </w:rPr>
        <w:t>816-246-8770</w:t>
      </w:r>
    </w:p>
    <w:p w:rsidR="00422160" w:rsidRDefault="00422160" w:rsidP="00422160"/>
    <w:p w:rsidR="00422160" w:rsidRPr="00AC0C2F" w:rsidRDefault="00422160" w:rsidP="00422160">
      <w:pPr>
        <w:widowControl w:val="0"/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8"/>
          <w:szCs w:val="24"/>
        </w:rPr>
      </w:pPr>
    </w:p>
    <w:p w:rsidR="00422160" w:rsidRPr="0070064A" w:rsidRDefault="00422160" w:rsidP="00422160">
      <w:pPr>
        <w:widowControl w:val="0"/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422160" w:rsidRPr="0070064A" w:rsidRDefault="00422160" w:rsidP="00422160">
      <w:pPr>
        <w:widowControl w:val="0"/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Foot and Ankle Clinic</w:t>
      </w:r>
      <w:r w:rsidRPr="0070064A">
        <w:rPr>
          <w:rFonts w:ascii="Times New Roman" w:hAnsi="Times New Roman"/>
          <w:sz w:val="24"/>
          <w:szCs w:val="24"/>
        </w:rPr>
        <w:t xml:space="preserve"> complies with applicable Federal civil rights laws and does not discriminate on the basis of race, color, national origin, age, disability, or sex.  </w:t>
      </w:r>
    </w:p>
    <w:p w:rsidR="00422160" w:rsidRPr="00090F1B" w:rsidRDefault="00422160" w:rsidP="00E7020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422160" w:rsidRPr="00090F1B" w:rsidSect="00422160">
      <w:pgSz w:w="12240" w:h="15840"/>
      <w:pgMar w:top="720" w:right="720" w:bottom="720" w:left="720" w:header="720" w:footer="720" w:gutter="0"/>
      <w:pgBorders w:display="firstPage"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98"/>
    <w:rsid w:val="00090F1B"/>
    <w:rsid w:val="000B2898"/>
    <w:rsid w:val="00422160"/>
    <w:rsid w:val="004F0732"/>
    <w:rsid w:val="00C54C4E"/>
    <w:rsid w:val="00D613FF"/>
    <w:rsid w:val="00E7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5BB5-79E7-4B8A-A7E5-29F43013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End User</cp:lastModifiedBy>
  <cp:revision>4</cp:revision>
  <cp:lastPrinted>2016-10-24T21:40:00Z</cp:lastPrinted>
  <dcterms:created xsi:type="dcterms:W3CDTF">2016-10-24T21:16:00Z</dcterms:created>
  <dcterms:modified xsi:type="dcterms:W3CDTF">2016-10-24T21:42:00Z</dcterms:modified>
</cp:coreProperties>
</file>