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BA" w:rsidRDefault="003477B4">
      <w:pPr>
        <w:jc w:val="center"/>
        <w:rPr>
          <w:rFonts w:ascii="Tahoma" w:hAnsi="Tahoma"/>
          <w:b/>
          <w:bCs/>
          <w:sz w:val="30"/>
          <w:szCs w:val="30"/>
        </w:rPr>
      </w:pPr>
      <w:bookmarkStart w:id="0" w:name="_GoBack"/>
      <w:bookmarkEnd w:id="0"/>
      <w:r>
        <w:rPr>
          <w:rFonts w:ascii="Tahoma" w:hAnsi="Tahoma"/>
          <w:b/>
          <w:bCs/>
          <w:noProof/>
          <w:sz w:val="30"/>
          <w:szCs w:val="30"/>
          <w:lang w:eastAsia="en-US" w:bidi="ar-SA"/>
        </w:rPr>
        <w:drawing>
          <wp:anchor distT="0" distB="0" distL="0" distR="0" simplePos="0" relativeHeight="2" behindDoc="0" locked="0" layoutInCell="1" allowOverlap="1">
            <wp:simplePos x="0" y="0"/>
            <wp:positionH relativeFrom="column">
              <wp:posOffset>2527300</wp:posOffset>
            </wp:positionH>
            <wp:positionV relativeFrom="paragraph">
              <wp:posOffset>-176530</wp:posOffset>
            </wp:positionV>
            <wp:extent cx="1296035" cy="129603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1296035" cy="1296035"/>
                    </a:xfrm>
                    <a:prstGeom prst="rect">
                      <a:avLst/>
                    </a:prstGeom>
                  </pic:spPr>
                </pic:pic>
              </a:graphicData>
            </a:graphic>
          </wp:anchor>
        </w:drawing>
      </w:r>
    </w:p>
    <w:p w:rsidR="003733BA" w:rsidRDefault="003733BA">
      <w:pPr>
        <w:jc w:val="center"/>
        <w:rPr>
          <w:rFonts w:ascii="Tahoma" w:hAnsi="Tahoma"/>
          <w:b/>
          <w:bCs/>
          <w:sz w:val="30"/>
          <w:szCs w:val="30"/>
        </w:rPr>
      </w:pPr>
    </w:p>
    <w:p w:rsidR="003733BA" w:rsidRDefault="003733BA">
      <w:pPr>
        <w:jc w:val="center"/>
        <w:rPr>
          <w:rFonts w:ascii="Tahoma" w:hAnsi="Tahoma"/>
          <w:b/>
          <w:bCs/>
          <w:sz w:val="30"/>
          <w:szCs w:val="30"/>
        </w:rPr>
      </w:pPr>
    </w:p>
    <w:p w:rsidR="003733BA" w:rsidRDefault="003733BA">
      <w:pPr>
        <w:jc w:val="center"/>
        <w:rPr>
          <w:rFonts w:ascii="Tahoma" w:hAnsi="Tahoma"/>
          <w:b/>
          <w:bCs/>
          <w:sz w:val="30"/>
          <w:szCs w:val="30"/>
        </w:rPr>
      </w:pPr>
    </w:p>
    <w:p w:rsidR="003733BA" w:rsidRDefault="003733BA">
      <w:pPr>
        <w:jc w:val="center"/>
        <w:rPr>
          <w:rFonts w:ascii="Tahoma" w:hAnsi="Tahoma"/>
          <w:b/>
          <w:bCs/>
          <w:sz w:val="30"/>
          <w:szCs w:val="30"/>
        </w:rPr>
      </w:pPr>
    </w:p>
    <w:p w:rsidR="003733BA" w:rsidRDefault="003477B4">
      <w:pPr>
        <w:jc w:val="center"/>
        <w:rPr>
          <w:rFonts w:ascii="Tahoma" w:hAnsi="Tahoma"/>
          <w:b/>
          <w:bCs/>
          <w:sz w:val="30"/>
          <w:szCs w:val="30"/>
        </w:rPr>
      </w:pPr>
      <w:r>
        <w:rPr>
          <w:rFonts w:ascii="Tahoma" w:hAnsi="Tahoma"/>
          <w:b/>
          <w:bCs/>
          <w:sz w:val="30"/>
          <w:szCs w:val="30"/>
        </w:rPr>
        <w:t>FACTS YOU SHOULD KNOW ABOUT DENTAL INSURANCE</w:t>
      </w:r>
    </w:p>
    <w:p w:rsidR="003733BA" w:rsidRDefault="003733BA">
      <w:pPr>
        <w:jc w:val="center"/>
        <w:rPr>
          <w:rFonts w:ascii="Tahoma" w:hAnsi="Tahoma"/>
          <w:b/>
          <w:bCs/>
        </w:rPr>
      </w:pPr>
    </w:p>
    <w:p w:rsidR="003733BA" w:rsidRDefault="003733BA">
      <w:pPr>
        <w:jc w:val="center"/>
        <w:rPr>
          <w:rFonts w:ascii="Tahoma" w:hAnsi="Tahoma"/>
          <w:b/>
          <w:bCs/>
        </w:rPr>
      </w:pPr>
    </w:p>
    <w:p w:rsidR="003733BA" w:rsidRDefault="003477B4">
      <w:pPr>
        <w:rPr>
          <w:rFonts w:ascii="Tahoma" w:hAnsi="Tahoma"/>
          <w:sz w:val="22"/>
          <w:szCs w:val="22"/>
        </w:rPr>
      </w:pPr>
      <w:r>
        <w:rPr>
          <w:rFonts w:ascii="Tahoma" w:hAnsi="Tahoma"/>
          <w:sz w:val="22"/>
          <w:szCs w:val="22"/>
        </w:rPr>
        <w:t>Dental insurance has played a role in helping people obtain better care. Since we strongly feel that our patients deserve the best possible treatment we can provide, and in an effort to maintain the highest quality of care, we would like to share some fact</w:t>
      </w:r>
      <w:r>
        <w:rPr>
          <w:rFonts w:ascii="Tahoma" w:hAnsi="Tahoma"/>
          <w:sz w:val="22"/>
          <w:szCs w:val="22"/>
        </w:rPr>
        <w:t xml:space="preserve">s about dental insurance with you. </w:t>
      </w:r>
    </w:p>
    <w:p w:rsidR="003733BA" w:rsidRDefault="003733BA">
      <w:pPr>
        <w:rPr>
          <w:rFonts w:ascii="Tahoma" w:hAnsi="Tahoma"/>
        </w:rPr>
      </w:pPr>
    </w:p>
    <w:p w:rsidR="003733BA" w:rsidRDefault="003733BA">
      <w:pPr>
        <w:rPr>
          <w:rFonts w:ascii="Tahoma" w:hAnsi="Tahoma"/>
        </w:rPr>
      </w:pPr>
    </w:p>
    <w:p w:rsidR="003733BA" w:rsidRDefault="003477B4">
      <w:pPr>
        <w:rPr>
          <w:rFonts w:ascii="Tahoma" w:hAnsi="Tahoma"/>
        </w:rPr>
      </w:pPr>
      <w:r>
        <w:rPr>
          <w:rFonts w:ascii="Tahoma" w:hAnsi="Tahoma"/>
        </w:rPr>
        <w:tab/>
      </w:r>
      <w:r>
        <w:rPr>
          <w:rFonts w:ascii="Tahoma" w:hAnsi="Tahoma"/>
          <w:i/>
          <w:iCs/>
        </w:rPr>
        <w:t>Fact #1</w:t>
      </w:r>
      <w:r>
        <w:rPr>
          <w:rFonts w:ascii="Tahoma" w:hAnsi="Tahoma"/>
        </w:rPr>
        <w:tab/>
        <w:t xml:space="preserve">Dental insurance companies do not intend for their plans to cover all </w:t>
      </w:r>
      <w:r>
        <w:rPr>
          <w:rFonts w:ascii="Tahoma" w:hAnsi="Tahoma"/>
        </w:rPr>
        <w:tab/>
      </w:r>
      <w:r>
        <w:rPr>
          <w:rFonts w:ascii="Tahoma" w:hAnsi="Tahoma"/>
        </w:rPr>
        <w:tab/>
      </w:r>
      <w:r>
        <w:rPr>
          <w:rFonts w:ascii="Tahoma" w:hAnsi="Tahoma"/>
        </w:rPr>
        <w:tab/>
      </w:r>
      <w:r>
        <w:rPr>
          <w:rFonts w:ascii="Tahoma" w:hAnsi="Tahoma"/>
        </w:rPr>
        <w:tab/>
        <w:t xml:space="preserve">expenses. Their plans serve only as an aid toward acquiring better care. </w:t>
      </w:r>
    </w:p>
    <w:p w:rsidR="003733BA" w:rsidRDefault="003733BA">
      <w:pPr>
        <w:rPr>
          <w:rFonts w:hint="eastAsia"/>
        </w:rPr>
      </w:pPr>
    </w:p>
    <w:p w:rsidR="003733BA" w:rsidRDefault="003477B4">
      <w:pPr>
        <w:rPr>
          <w:rFonts w:ascii="Tahoma" w:hAnsi="Tahoma"/>
        </w:rPr>
      </w:pPr>
      <w:r>
        <w:rPr>
          <w:rFonts w:ascii="Tahoma" w:hAnsi="Tahoma"/>
        </w:rPr>
        <w:tab/>
      </w:r>
      <w:r>
        <w:rPr>
          <w:rFonts w:ascii="Tahoma" w:hAnsi="Tahoma"/>
          <w:i/>
          <w:iCs/>
        </w:rPr>
        <w:t>Fact #2</w:t>
      </w:r>
      <w:r>
        <w:rPr>
          <w:rFonts w:ascii="Tahoma" w:hAnsi="Tahoma"/>
        </w:rPr>
        <w:tab/>
      </w:r>
      <w:proofErr w:type="gramStart"/>
      <w:r>
        <w:rPr>
          <w:rFonts w:ascii="Tahoma" w:hAnsi="Tahoma"/>
        </w:rPr>
        <w:t>Many</w:t>
      </w:r>
      <w:proofErr w:type="gramEnd"/>
      <w:r>
        <w:rPr>
          <w:rFonts w:ascii="Tahoma" w:hAnsi="Tahoma"/>
        </w:rPr>
        <w:t xml:space="preserve"> dental plans tell their insured that they will</w:t>
      </w:r>
      <w:r>
        <w:rPr>
          <w:rFonts w:ascii="Tahoma" w:hAnsi="Tahoma"/>
        </w:rPr>
        <w:t xml:space="preserve"> be covered “up to 80% </w:t>
      </w:r>
      <w:r>
        <w:rPr>
          <w:rFonts w:ascii="Tahoma" w:hAnsi="Tahoma"/>
        </w:rPr>
        <w:tab/>
      </w:r>
      <w:r>
        <w:rPr>
          <w:rFonts w:ascii="Tahoma" w:hAnsi="Tahoma"/>
        </w:rPr>
        <w:tab/>
      </w:r>
      <w:r>
        <w:rPr>
          <w:rFonts w:ascii="Tahoma" w:hAnsi="Tahoma"/>
        </w:rPr>
        <w:tab/>
      </w:r>
      <w:r>
        <w:rPr>
          <w:rFonts w:ascii="Tahoma" w:hAnsi="Tahoma"/>
        </w:rPr>
        <w:tab/>
        <w:t xml:space="preserve">or up to 100%.”  In spite of what you are told, most dentists find that the </w:t>
      </w:r>
      <w:r>
        <w:rPr>
          <w:rFonts w:ascii="Tahoma" w:hAnsi="Tahoma"/>
        </w:rPr>
        <w:tab/>
      </w:r>
      <w:r>
        <w:rPr>
          <w:rFonts w:ascii="Tahoma" w:hAnsi="Tahoma"/>
        </w:rPr>
        <w:tab/>
      </w:r>
      <w:r>
        <w:rPr>
          <w:rFonts w:ascii="Tahoma" w:hAnsi="Tahoma"/>
        </w:rPr>
        <w:tab/>
        <w:t xml:space="preserve">majority of plans cover about 30% or 40% of an average fee. Some </w:t>
      </w:r>
      <w:r>
        <w:rPr>
          <w:rFonts w:ascii="Tahoma" w:hAnsi="Tahoma"/>
        </w:rPr>
        <w:tab/>
      </w:r>
      <w:r>
        <w:rPr>
          <w:rFonts w:ascii="Tahoma" w:hAnsi="Tahoma"/>
        </w:rPr>
        <w:tab/>
      </w:r>
      <w:r>
        <w:rPr>
          <w:rFonts w:ascii="Tahoma" w:hAnsi="Tahoma"/>
        </w:rPr>
        <w:tab/>
      </w:r>
      <w:r>
        <w:rPr>
          <w:rFonts w:ascii="Tahoma" w:hAnsi="Tahoma"/>
        </w:rPr>
        <w:tab/>
        <w:t xml:space="preserve">plans pay more some </w:t>
      </w:r>
      <w:proofErr w:type="gramStart"/>
      <w:r>
        <w:rPr>
          <w:rFonts w:ascii="Tahoma" w:hAnsi="Tahoma"/>
        </w:rPr>
        <w:t>pay</w:t>
      </w:r>
      <w:proofErr w:type="gramEnd"/>
      <w:r>
        <w:rPr>
          <w:rFonts w:ascii="Tahoma" w:hAnsi="Tahoma"/>
        </w:rPr>
        <w:t xml:space="preserve"> less. The amount your plan pays is determined </w:t>
      </w:r>
      <w:r>
        <w:rPr>
          <w:rFonts w:ascii="Tahoma" w:hAnsi="Tahoma"/>
        </w:rPr>
        <w:tab/>
      </w:r>
      <w:r>
        <w:rPr>
          <w:rFonts w:ascii="Tahoma" w:hAnsi="Tahoma"/>
        </w:rPr>
        <w:tab/>
      </w:r>
      <w:r>
        <w:rPr>
          <w:rFonts w:ascii="Tahoma" w:hAnsi="Tahoma"/>
        </w:rPr>
        <w:tab/>
        <w:t>by how m</w:t>
      </w:r>
      <w:r>
        <w:rPr>
          <w:rFonts w:ascii="Tahoma" w:hAnsi="Tahoma"/>
        </w:rPr>
        <w:t xml:space="preserve">uch you or your employer paid for the plan. </w:t>
      </w:r>
      <w:proofErr w:type="gramStart"/>
      <w:r>
        <w:rPr>
          <w:rFonts w:ascii="Tahoma" w:hAnsi="Tahoma"/>
        </w:rPr>
        <w:t xml:space="preserve">The less that is </w:t>
      </w:r>
      <w:r>
        <w:rPr>
          <w:rFonts w:ascii="Tahoma" w:hAnsi="Tahoma"/>
        </w:rPr>
        <w:tab/>
      </w:r>
      <w:r>
        <w:rPr>
          <w:rFonts w:ascii="Tahoma" w:hAnsi="Tahoma"/>
        </w:rPr>
        <w:tab/>
      </w:r>
      <w:r>
        <w:rPr>
          <w:rFonts w:ascii="Tahoma" w:hAnsi="Tahoma"/>
        </w:rPr>
        <w:tab/>
      </w:r>
      <w:r>
        <w:rPr>
          <w:rFonts w:ascii="Tahoma" w:hAnsi="Tahoma"/>
        </w:rPr>
        <w:tab/>
        <w:t>paid for the insurance, the less you benefit.</w:t>
      </w:r>
      <w:proofErr w:type="gramEnd"/>
      <w:r>
        <w:rPr>
          <w:rFonts w:ascii="Tahoma" w:hAnsi="Tahoma"/>
        </w:rPr>
        <w:t xml:space="preserve"> </w:t>
      </w:r>
    </w:p>
    <w:p w:rsidR="003733BA" w:rsidRDefault="003733BA">
      <w:pPr>
        <w:rPr>
          <w:rFonts w:hint="eastAsia"/>
        </w:rPr>
      </w:pPr>
    </w:p>
    <w:p w:rsidR="003733BA" w:rsidRDefault="003477B4">
      <w:pPr>
        <w:rPr>
          <w:rFonts w:ascii="Tahoma" w:hAnsi="Tahoma"/>
        </w:rPr>
      </w:pPr>
      <w:r>
        <w:rPr>
          <w:rFonts w:ascii="Tahoma" w:hAnsi="Tahoma"/>
        </w:rPr>
        <w:tab/>
      </w:r>
      <w:r>
        <w:rPr>
          <w:rFonts w:ascii="Tahoma" w:hAnsi="Tahoma"/>
          <w:i/>
          <w:iCs/>
        </w:rPr>
        <w:t>Fact #3</w:t>
      </w:r>
      <w:r>
        <w:rPr>
          <w:rFonts w:ascii="Tahoma" w:hAnsi="Tahoma"/>
        </w:rPr>
        <w:tab/>
      </w:r>
      <w:proofErr w:type="gramStart"/>
      <w:r>
        <w:rPr>
          <w:rFonts w:ascii="Tahoma" w:hAnsi="Tahoma"/>
        </w:rPr>
        <w:t>Many</w:t>
      </w:r>
      <w:proofErr w:type="gramEnd"/>
      <w:r>
        <w:rPr>
          <w:rFonts w:ascii="Tahoma" w:hAnsi="Tahoma"/>
        </w:rPr>
        <w:t xml:space="preserve"> dental services are covered a specific number of times in a calendar </w:t>
      </w:r>
      <w:r>
        <w:rPr>
          <w:rFonts w:ascii="Tahoma" w:hAnsi="Tahoma"/>
        </w:rPr>
        <w:tab/>
      </w:r>
      <w:r>
        <w:rPr>
          <w:rFonts w:ascii="Tahoma" w:hAnsi="Tahoma"/>
        </w:rPr>
        <w:tab/>
      </w:r>
      <w:r>
        <w:rPr>
          <w:rFonts w:ascii="Tahoma" w:hAnsi="Tahoma"/>
        </w:rPr>
        <w:tab/>
        <w:t>year. (</w:t>
      </w:r>
      <w:proofErr w:type="gramStart"/>
      <w:r>
        <w:rPr>
          <w:rFonts w:ascii="Tahoma" w:hAnsi="Tahoma"/>
        </w:rPr>
        <w:t>for</w:t>
      </w:r>
      <w:proofErr w:type="gramEnd"/>
      <w:r>
        <w:rPr>
          <w:rFonts w:ascii="Tahoma" w:hAnsi="Tahoma"/>
        </w:rPr>
        <w:t xml:space="preserve"> example, recall appointments may be covered on</w:t>
      </w:r>
      <w:r>
        <w:rPr>
          <w:rFonts w:ascii="Tahoma" w:hAnsi="Tahoma"/>
        </w:rPr>
        <w:t xml:space="preserve">ly once every </w:t>
      </w:r>
      <w:r>
        <w:rPr>
          <w:rFonts w:ascii="Tahoma" w:hAnsi="Tahoma"/>
        </w:rPr>
        <w:tab/>
      </w:r>
      <w:r>
        <w:rPr>
          <w:rFonts w:ascii="Tahoma" w:hAnsi="Tahoma"/>
        </w:rPr>
        <w:tab/>
      </w:r>
      <w:r>
        <w:rPr>
          <w:rFonts w:ascii="Tahoma" w:hAnsi="Tahoma"/>
        </w:rPr>
        <w:tab/>
      </w:r>
      <w:r>
        <w:rPr>
          <w:rFonts w:ascii="Tahoma" w:hAnsi="Tahoma"/>
        </w:rPr>
        <w:tab/>
        <w:t>six months)</w:t>
      </w:r>
    </w:p>
    <w:p w:rsidR="003733BA" w:rsidRDefault="003733BA">
      <w:pPr>
        <w:rPr>
          <w:rFonts w:hint="eastAsia"/>
        </w:rPr>
      </w:pPr>
    </w:p>
    <w:p w:rsidR="003733BA" w:rsidRDefault="003477B4">
      <w:pPr>
        <w:rPr>
          <w:rFonts w:ascii="Tahoma" w:hAnsi="Tahoma"/>
        </w:rPr>
      </w:pPr>
      <w:r>
        <w:rPr>
          <w:rFonts w:ascii="Tahoma" w:hAnsi="Tahoma"/>
        </w:rPr>
        <w:tab/>
      </w:r>
      <w:r>
        <w:rPr>
          <w:rFonts w:ascii="Tahoma" w:hAnsi="Tahoma"/>
          <w:i/>
          <w:iCs/>
        </w:rPr>
        <w:t>Fact #4</w:t>
      </w:r>
      <w:r>
        <w:rPr>
          <w:rFonts w:ascii="Tahoma" w:hAnsi="Tahoma"/>
        </w:rPr>
        <w:tab/>
      </w:r>
      <w:proofErr w:type="gramStart"/>
      <w:r>
        <w:rPr>
          <w:rFonts w:ascii="Tahoma" w:hAnsi="Tahoma"/>
        </w:rPr>
        <w:t>Some</w:t>
      </w:r>
      <w:proofErr w:type="gramEnd"/>
      <w:r>
        <w:rPr>
          <w:rFonts w:ascii="Tahoma" w:hAnsi="Tahoma"/>
        </w:rPr>
        <w:t xml:space="preserve"> insurance companies tell their clients that “fees are above the usual </w:t>
      </w:r>
      <w:r>
        <w:rPr>
          <w:rFonts w:ascii="Tahoma" w:hAnsi="Tahoma"/>
        </w:rPr>
        <w:tab/>
      </w:r>
      <w:r>
        <w:rPr>
          <w:rFonts w:ascii="Tahoma" w:hAnsi="Tahoma"/>
        </w:rPr>
        <w:tab/>
      </w:r>
      <w:r>
        <w:rPr>
          <w:rFonts w:ascii="Tahoma" w:hAnsi="Tahoma"/>
        </w:rPr>
        <w:tab/>
        <w:t xml:space="preserve">and customary fees” rather than saying to them that “our benefits are </w:t>
      </w:r>
      <w:r>
        <w:rPr>
          <w:rFonts w:ascii="Tahoma" w:hAnsi="Tahoma"/>
        </w:rPr>
        <w:tab/>
      </w:r>
      <w:r>
        <w:rPr>
          <w:rFonts w:ascii="Tahoma" w:hAnsi="Tahoma"/>
        </w:rPr>
        <w:tab/>
      </w:r>
      <w:r>
        <w:rPr>
          <w:rFonts w:ascii="Tahoma" w:hAnsi="Tahoma"/>
        </w:rPr>
        <w:tab/>
      </w:r>
      <w:r>
        <w:rPr>
          <w:rFonts w:ascii="Tahoma" w:hAnsi="Tahoma"/>
        </w:rPr>
        <w:tab/>
        <w:t>too low”. In our office, we do not view our patients as “usual a</w:t>
      </w:r>
      <w:r>
        <w:rPr>
          <w:rFonts w:ascii="Tahoma" w:hAnsi="Tahoma"/>
        </w:rPr>
        <w:t xml:space="preserve">nd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customary”, but as quality people who expect quality dentistry. </w:t>
      </w:r>
    </w:p>
    <w:p w:rsidR="003733BA" w:rsidRDefault="003477B4">
      <w:pPr>
        <w:rPr>
          <w:rFonts w:ascii="Tahoma" w:hAnsi="Tahoma"/>
        </w:rPr>
      </w:pPr>
      <w:r>
        <w:rPr>
          <w:rFonts w:ascii="Tahoma" w:hAnsi="Tahoma"/>
        </w:rPr>
        <w:tab/>
      </w:r>
      <w:r>
        <w:rPr>
          <w:rFonts w:ascii="Tahoma" w:hAnsi="Tahoma"/>
        </w:rPr>
        <w:tab/>
      </w:r>
      <w:r>
        <w:rPr>
          <w:rFonts w:ascii="Tahoma" w:hAnsi="Tahoma"/>
        </w:rPr>
        <w:tab/>
      </w:r>
      <w:r>
        <w:rPr>
          <w:rFonts w:ascii="Tahoma" w:hAnsi="Tahoma"/>
          <w:b/>
          <w:bCs/>
          <w:u w:val="single"/>
        </w:rPr>
        <w:t xml:space="preserve">Remember, your insurance benefit is limited by what you or your </w:t>
      </w:r>
      <w:r>
        <w:rPr>
          <w:rFonts w:ascii="Tahoma" w:hAnsi="Tahoma"/>
          <w:b/>
          <w:bCs/>
        </w:rPr>
        <w:tab/>
      </w:r>
      <w:r>
        <w:rPr>
          <w:rFonts w:ascii="Tahoma" w:hAnsi="Tahoma"/>
          <w:b/>
          <w:bCs/>
        </w:rPr>
        <w:tab/>
      </w:r>
      <w:r>
        <w:rPr>
          <w:rFonts w:ascii="Tahoma" w:hAnsi="Tahoma"/>
          <w:b/>
          <w:bCs/>
        </w:rPr>
        <w:tab/>
      </w:r>
      <w:r>
        <w:rPr>
          <w:rFonts w:ascii="Tahoma" w:hAnsi="Tahoma"/>
          <w:b/>
          <w:bCs/>
          <w:u w:val="single"/>
        </w:rPr>
        <w:t xml:space="preserve">employer pays for the plan less the profits of the insurance </w:t>
      </w:r>
      <w:r>
        <w:rPr>
          <w:rFonts w:ascii="Tahoma" w:hAnsi="Tahoma"/>
          <w:b/>
          <w:bCs/>
        </w:rPr>
        <w:tab/>
      </w:r>
      <w:r>
        <w:rPr>
          <w:rFonts w:ascii="Tahoma" w:hAnsi="Tahoma"/>
          <w:b/>
          <w:bCs/>
        </w:rPr>
        <w:tab/>
      </w:r>
      <w:r>
        <w:rPr>
          <w:rFonts w:ascii="Tahoma" w:hAnsi="Tahoma"/>
          <w:b/>
          <w:bCs/>
        </w:rPr>
        <w:tab/>
      </w:r>
      <w:r>
        <w:rPr>
          <w:rFonts w:ascii="Tahoma" w:hAnsi="Tahoma"/>
          <w:b/>
          <w:bCs/>
        </w:rPr>
        <w:tab/>
      </w:r>
      <w:r>
        <w:rPr>
          <w:rFonts w:ascii="Tahoma" w:hAnsi="Tahoma"/>
          <w:b/>
          <w:bCs/>
          <w:u w:val="single"/>
        </w:rPr>
        <w:t>company.</w:t>
      </w:r>
    </w:p>
    <w:p w:rsidR="003733BA" w:rsidRDefault="003733BA">
      <w:pPr>
        <w:rPr>
          <w:rFonts w:hint="eastAsia"/>
          <w:b/>
          <w:bCs/>
          <w:u w:val="single"/>
        </w:rPr>
      </w:pPr>
    </w:p>
    <w:p w:rsidR="003733BA" w:rsidRDefault="003733BA">
      <w:pPr>
        <w:rPr>
          <w:rFonts w:hint="eastAsia"/>
        </w:rPr>
      </w:pPr>
    </w:p>
    <w:p w:rsidR="003733BA" w:rsidRDefault="003477B4">
      <w:pPr>
        <w:rPr>
          <w:rFonts w:ascii="Tahoma" w:hAnsi="Tahoma"/>
          <w:sz w:val="22"/>
          <w:szCs w:val="22"/>
        </w:rPr>
      </w:pPr>
      <w:r>
        <w:rPr>
          <w:rFonts w:ascii="Tahoma" w:hAnsi="Tahoma"/>
          <w:sz w:val="22"/>
          <w:szCs w:val="22"/>
        </w:rPr>
        <w:t>Please do not hesitate to ask any questions about our office policies. We want you to be comfortable in dealing with these matters and we urge you to consult us if you have any questions regarding our service and our fees. We will fill out and file insuran</w:t>
      </w:r>
      <w:r>
        <w:rPr>
          <w:rFonts w:ascii="Tahoma" w:hAnsi="Tahoma"/>
          <w:sz w:val="22"/>
          <w:szCs w:val="22"/>
        </w:rPr>
        <w:t>ce forms at no charge. We will do all we can to assure you of maximum benefits, but bear in mind that the insurance company is responsible to you and you are responsible to us for your account. We cannot render services on the assumption that the charges w</w:t>
      </w:r>
      <w:r>
        <w:rPr>
          <w:rFonts w:ascii="Tahoma" w:hAnsi="Tahoma"/>
          <w:sz w:val="22"/>
          <w:szCs w:val="22"/>
        </w:rPr>
        <w:t xml:space="preserve">ill be paid by the insurance company. </w:t>
      </w:r>
    </w:p>
    <w:p w:rsidR="003733BA" w:rsidRDefault="003733BA">
      <w:pPr>
        <w:rPr>
          <w:rFonts w:hint="eastAsia"/>
        </w:rPr>
      </w:pPr>
    </w:p>
    <w:p w:rsidR="003733BA" w:rsidRDefault="003733BA">
      <w:pPr>
        <w:rPr>
          <w:rFonts w:hint="eastAsia"/>
        </w:rPr>
      </w:pPr>
    </w:p>
    <w:p w:rsidR="003733BA" w:rsidRDefault="003477B4">
      <w:pPr>
        <w:rPr>
          <w:rFonts w:ascii="Tahoma" w:hAnsi="Tahoma"/>
          <w:sz w:val="22"/>
          <w:szCs w:val="22"/>
        </w:rPr>
      </w:pPr>
      <w:r>
        <w:rPr>
          <w:rFonts w:ascii="Tahoma" w:hAnsi="Tahoma"/>
          <w:sz w:val="22"/>
          <w:szCs w:val="22"/>
        </w:rPr>
        <w:t xml:space="preserve">If you have any questions regarding your insurance, we ask that you contact your employer or insurance carrier regarding the specifics and details of the plan it is conducting on your behalf. </w:t>
      </w:r>
    </w:p>
    <w:sectPr w:rsidR="003733BA">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2189C"/>
    <w:multiLevelType w:val="multilevel"/>
    <w:tmpl w:val="8988B5C6"/>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BA"/>
    <w:rsid w:val="003477B4"/>
    <w:rsid w:val="0037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Heading"/>
    <w:next w:val="TextBody"/>
    <w:qFormat/>
    <w:pPr>
      <w:numPr>
        <w:numId w:val="1"/>
      </w:numPr>
      <w:outlineLvl w:val="0"/>
    </w:pPr>
    <w:rPr>
      <w:b/>
      <w:bCs/>
      <w:sz w:val="36"/>
      <w:szCs w:val="36"/>
    </w:rPr>
  </w:style>
  <w:style w:type="paragraph" w:styleId="Heading2">
    <w:name w:val="heading 2"/>
    <w:basedOn w:val="Heading"/>
    <w:next w:val="TextBody"/>
    <w:qFormat/>
    <w:pPr>
      <w:numPr>
        <w:ilvl w:val="1"/>
        <w:numId w:val="1"/>
      </w:numPr>
      <w:spacing w:before="200"/>
      <w:outlineLvl w:val="1"/>
    </w:pPr>
    <w:rPr>
      <w:b/>
      <w:bCs/>
      <w:sz w:val="32"/>
      <w:szCs w:val="32"/>
    </w:rPr>
  </w:style>
  <w:style w:type="paragraph" w:styleId="Heading3">
    <w:name w:val="heading 3"/>
    <w:basedOn w:val="Heading"/>
    <w:next w:val="TextBody"/>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Heading"/>
    <w:next w:val="TextBody"/>
    <w:qFormat/>
    <w:pPr>
      <w:numPr>
        <w:numId w:val="1"/>
      </w:numPr>
      <w:outlineLvl w:val="0"/>
    </w:pPr>
    <w:rPr>
      <w:b/>
      <w:bCs/>
      <w:sz w:val="36"/>
      <w:szCs w:val="36"/>
    </w:rPr>
  </w:style>
  <w:style w:type="paragraph" w:styleId="Heading2">
    <w:name w:val="heading 2"/>
    <w:basedOn w:val="Heading"/>
    <w:next w:val="TextBody"/>
    <w:qFormat/>
    <w:pPr>
      <w:numPr>
        <w:ilvl w:val="1"/>
        <w:numId w:val="1"/>
      </w:numPr>
      <w:spacing w:before="200"/>
      <w:outlineLvl w:val="1"/>
    </w:pPr>
    <w:rPr>
      <w:b/>
      <w:bCs/>
      <w:sz w:val="32"/>
      <w:szCs w:val="32"/>
    </w:rPr>
  </w:style>
  <w:style w:type="paragraph" w:styleId="Heading3">
    <w:name w:val="heading 3"/>
    <w:basedOn w:val="Heading"/>
    <w:next w:val="TextBody"/>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Tarantino, Nicholas</dc:creator>
  <cp:lastModifiedBy>Tarantino, Nicholas</cp:lastModifiedBy>
  <cp:revision>2</cp:revision>
  <cp:lastPrinted>2016-06-28T15:53:00Z</cp:lastPrinted>
  <dcterms:created xsi:type="dcterms:W3CDTF">2016-07-08T16:56:00Z</dcterms:created>
  <dcterms:modified xsi:type="dcterms:W3CDTF">2016-07-08T16:56:00Z</dcterms:modified>
  <dc:language>en-US</dc:language>
</cp:coreProperties>
</file>